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Конфискация транспортного средства за пьяное вождение</w:t>
      </w:r>
    </w:p>
    <w:p w14:paraId="02000000">
      <w:pPr>
        <w:widowControl w:val="1"/>
        <w:spacing w:after="0"/>
        <w:ind w:firstLine="0"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widowControl w:val="1"/>
        <w:spacing w:after="0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Житель города Балей, р</w:t>
      </w:r>
      <w:r>
        <w:rPr>
          <w:rFonts w:ascii="Times New Roman" w:hAnsi="Times New Roman"/>
          <w:b w:val="0"/>
          <w:sz w:val="28"/>
        </w:rPr>
        <w:t>анее подвергнутый административному наказанию за управление транспортным средством в состоянии опьянения, вновь выпив сел за руль своего автомобиля за что был привлечен к уголовной ответственности по ч. 1 ст. 264.1 УК РФ.</w:t>
      </w:r>
    </w:p>
    <w:p w14:paraId="04000000">
      <w:pPr>
        <w:widowControl w:val="1"/>
        <w:spacing w:after="0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апреле 2025 года Балейский городской суд Забайкальского края вынес приговор в отношении данного лица и назначил ему наказание в виде 300 часов обязательных работ. Кроме того, автомобиль, принадлежащий осужденному, по приговору конфискован в доход государства.</w:t>
      </w:r>
    </w:p>
    <w:p w14:paraId="05000000">
      <w:pPr>
        <w:widowControl w:val="1"/>
        <w:spacing w:after="0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настоящее время приговор суда вступил в законную силу.</w:t>
      </w:r>
    </w:p>
    <w:p w14:paraId="06000000">
      <w:pPr>
        <w:widowControl w:val="1"/>
        <w:spacing w:after="0"/>
        <w:ind w:firstLine="709"/>
        <w:jc w:val="both"/>
        <w:rPr>
          <w:rFonts w:ascii="Times New Roman" w:hAnsi="Times New Roman"/>
          <w:b w:val="0"/>
          <w:sz w:val="28"/>
        </w:rPr>
      </w:pPr>
    </w:p>
    <w:p w14:paraId="07000000">
      <w:pPr>
        <w:widowControl w:val="1"/>
        <w:spacing w:after="0"/>
        <w:ind w:firstLine="709"/>
        <w:jc w:val="both"/>
        <w:rPr>
          <w:rFonts w:ascii="Times New Roman" w:hAnsi="Times New Roman"/>
          <w:b w:val="0"/>
          <w:sz w:val="28"/>
        </w:rPr>
      </w:pPr>
    </w:p>
    <w:p w14:paraId="08000000">
      <w:pPr>
        <w:widowControl w:val="1"/>
        <w:spacing w:after="0"/>
        <w:ind w:firstLine="0"/>
        <w:jc w:val="both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Информацию предоставил помощник Балейского межрайонного прокурора Бутылкин Владислав</w:t>
      </w:r>
    </w:p>
    <w:sectPr>
      <w:pgSz w:h="16848" w:orient="portrait" w:w="11908"/>
      <w:pgMar w:bottom="1134" w:footer="708" w:gutter="0" w:header="708" w:left="1417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2"/>
    <w:next w:val="Style_1"/>
    <w:link w:val="Style_22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2025-04-10T23:56:00Z</dcterms:created>
  <dcterms:modified xsi:type="dcterms:W3CDTF">2025-07-03T07:53:29Z</dcterms:modified>
</cp:coreProperties>
</file>